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104A" w:rsidRPr="0029114B" w:rsidP="009B104A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2-2286-2004/2026</w:t>
      </w:r>
    </w:p>
    <w:p w:rsidR="009B104A" w:rsidRPr="0029114B" w:rsidP="009B104A">
      <w:pPr>
        <w:keepNext/>
        <w:spacing w:after="0" w:line="240" w:lineRule="auto"/>
        <w:ind w:right="-57" w:firstLine="426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29114B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 А О Ч Н О Е   Р Е Ш Е Н И Е</w:t>
      </w:r>
    </w:p>
    <w:p w:rsidR="009B104A" w:rsidRPr="0029114B" w:rsidP="009B104A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9114B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9B104A" w:rsidRPr="0029114B" w:rsidP="009B104A">
      <w:pPr>
        <w:spacing w:after="0" w:line="240" w:lineRule="auto"/>
        <w:ind w:right="-57" w:firstLine="42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9114B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9B104A" w:rsidRPr="0029114B" w:rsidP="009B104A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19 августа 2026 года                                                                                     г. Нефтеюганск</w:t>
      </w:r>
    </w:p>
    <w:p w:rsidR="009B104A" w:rsidRPr="0029114B" w:rsidP="009B104A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9B104A" w:rsidRPr="0029114B" w:rsidP="009B104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9B104A" w:rsidRPr="0029114B" w:rsidP="009B104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помощнике судьи Седых А.В., </w:t>
      </w:r>
    </w:p>
    <w:p w:rsidR="009B104A" w:rsidRPr="0029114B" w:rsidP="009B104A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открытом судебном заседании гражданское дело по исковому заявлению федерального к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азенного учреждения «Исправительная колония № 11 Управления Федеральной службы исполнения наказаний по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Ханты-Мансийскому автономному округу-Югре»</w:t>
      </w:r>
      <w:r w:rsidRPr="0029114B" w:rsidR="00D2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Скидан 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</w:t>
      </w:r>
      <w:r w:rsidRPr="0029114B" w:rsidR="00D2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возмещении материального ущерба</w:t>
      </w:r>
    </w:p>
    <w:p w:rsidR="009B104A" w:rsidRPr="0029114B" w:rsidP="009B104A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235 ГПК РФ, </w:t>
      </w:r>
    </w:p>
    <w:p w:rsidR="009B104A" w:rsidRPr="0029114B" w:rsidP="009B104A">
      <w:pPr>
        <w:tabs>
          <w:tab w:val="left" w:pos="2295"/>
          <w:tab w:val="center" w:pos="5127"/>
        </w:tabs>
        <w:spacing w:after="0" w:line="240" w:lineRule="auto"/>
        <w:ind w:right="-58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 Ш И Л:</w:t>
      </w:r>
    </w:p>
    <w:p w:rsidR="009B104A" w:rsidRPr="0029114B" w:rsidP="009B104A">
      <w:pPr>
        <w:tabs>
          <w:tab w:val="left" w:pos="2295"/>
          <w:tab w:val="center" w:pos="5127"/>
        </w:tabs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29114B" w:rsidR="00D2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казенного учреждения «Исправительная колония № 11 Управления Федеральной службы исполнения наказаний по Ханты-Мансийскому автономному округу-Югре» к Скидан 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</w:t>
      </w:r>
      <w:r w:rsidRPr="0029114B" w:rsidR="00D2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возмещении материального ущерба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114B">
        <w:rPr>
          <w:rFonts w:ascii="Times New Roman" w:hAnsi="Times New Roman" w:cs="Times New Roman"/>
          <w:sz w:val="24"/>
          <w:szCs w:val="24"/>
        </w:rPr>
        <w:t xml:space="preserve">- 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F808C8" w:rsidRPr="0029114B" w:rsidP="00D23EAA">
      <w:pPr>
        <w:tabs>
          <w:tab w:val="left" w:pos="2295"/>
          <w:tab w:val="center" w:pos="5127"/>
        </w:tabs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29114B" w:rsidR="00D2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Скидан 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</w:t>
      </w:r>
      <w:r w:rsidRPr="0029114B" w:rsidR="00D23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(***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29114B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29114B" w:rsidR="00D23EA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казенного учреждения «Исправительная колония № 11 Управления Федеральной службы исполнения наказаний по Ханты-Мансийскому автономному округу-Югре»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(ИНН 8602017535) в размере 17 127 руб. 05 коп.</w:t>
      </w:r>
    </w:p>
    <w:p w:rsidR="00D23EAA" w:rsidRPr="0029114B" w:rsidP="00D23EAA">
      <w:pPr>
        <w:tabs>
          <w:tab w:val="left" w:pos="2295"/>
          <w:tab w:val="center" w:pos="5127"/>
        </w:tabs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со 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Скидан Р.В.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(***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доход муниципального образования город Нефтеюганск государственную пошлину в размере 4000 рублей.</w:t>
      </w:r>
    </w:p>
    <w:p w:rsidR="009B104A" w:rsidRPr="0029114B" w:rsidP="00D23EAA">
      <w:pPr>
        <w:tabs>
          <w:tab w:val="left" w:pos="2295"/>
          <w:tab w:val="center" w:pos="5127"/>
        </w:tabs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Разъяснить участвующим в деле лицам, их пр</w:t>
      </w: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</w:t>
      </w: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пятнадцати дней со дня объявления резолютивной части</w:t>
      </w:r>
      <w:r w:rsidRPr="0029114B">
        <w:rPr>
          <w:rFonts w:ascii="Times New Roman" w:hAnsi="Times New Roman" w:cs="Times New Roman"/>
          <w:sz w:val="24"/>
          <w:szCs w:val="24"/>
        </w:rPr>
        <w:t xml:space="preserve"> </w:t>
      </w: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суда, если лица, участвующие в деле, их представители не присутствовали в судебном заседании. Мотивированное решение суда составляется в течение десяти дней со дня поступления от лиц, участвую</w:t>
      </w: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щих в деле, их представителей соответствующего заявления. </w:t>
      </w:r>
    </w:p>
    <w:p w:rsidR="009B104A" w:rsidRPr="0029114B" w:rsidP="009B104A">
      <w:pPr>
        <w:keepNext/>
        <w:spacing w:after="0" w:line="240" w:lineRule="auto"/>
        <w:ind w:right="-58" w:firstLine="426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Ответчиком заочное решение суда может бы</w:t>
      </w: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ть обжаловано в апелляционном порядке в Нефтеюганский районный суд ХМАО-Югры в течение одного месяца со дня вынесения определения суда об отказе в удовлетворении заявления об отмене этого решения суда. </w:t>
      </w:r>
    </w:p>
    <w:p w:rsidR="009B104A" w:rsidRPr="0029114B" w:rsidP="009B104A">
      <w:pPr>
        <w:keepNext/>
        <w:spacing w:after="0" w:line="240" w:lineRule="auto"/>
        <w:ind w:right="-58" w:firstLine="426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Иными лицами, участвующими в деле, а также лицами, ко</w:t>
      </w: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ХМАО-Югры в течение одного месяца по истечении срока п</w:t>
      </w:r>
      <w:r w:rsidRPr="002911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9B104A" w:rsidRPr="0029114B" w:rsidP="009B104A">
      <w:pPr>
        <w:keepNext/>
        <w:spacing w:after="0" w:line="240" w:lineRule="auto"/>
        <w:ind w:right="-58" w:firstLine="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104A" w:rsidRPr="0029114B" w:rsidP="009B104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114B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подпись   </w:t>
      </w:r>
      <w:r w:rsidRPr="0029114B">
        <w:rPr>
          <w:rFonts w:ascii="Times New Roman" w:hAnsi="Times New Roman" w:cs="Times New Roman"/>
          <w:sz w:val="24"/>
          <w:szCs w:val="24"/>
        </w:rPr>
        <w:t xml:space="preserve">                            Т.П. Постовалова</w:t>
      </w:r>
    </w:p>
    <w:p w:rsidR="009B104A" w:rsidRPr="0029114B" w:rsidP="009B104A">
      <w:pPr>
        <w:keepNext/>
        <w:spacing w:after="0" w:line="240" w:lineRule="auto"/>
        <w:ind w:right="-58" w:firstLine="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1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верна</w:t>
      </w:r>
    </w:p>
    <w:p w:rsidR="009B104A" w:rsidRPr="0029114B" w:rsidP="009B104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9114B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Т.П. Постовалова</w:t>
      </w:r>
    </w:p>
    <w:p w:rsidR="009B104A" w:rsidRPr="0029114B" w:rsidP="009B104A">
      <w:pPr>
        <w:rPr>
          <w:rFonts w:ascii="Times New Roman" w:hAnsi="Times New Roman" w:cs="Times New Roman"/>
          <w:sz w:val="24"/>
          <w:szCs w:val="24"/>
        </w:rPr>
      </w:pPr>
    </w:p>
    <w:p w:rsidR="00C95BAF" w:rsidRPr="0029114B">
      <w:pPr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6A"/>
    <w:rsid w:val="0029114B"/>
    <w:rsid w:val="009B104A"/>
    <w:rsid w:val="00C95BAF"/>
    <w:rsid w:val="00D23EAA"/>
    <w:rsid w:val="00DB306A"/>
    <w:rsid w:val="00F808C8"/>
    <w:rsid w:val="00FF5F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CF88328-5002-421C-BA21-802C5DBE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04A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5F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5F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